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827FBC">
            <w:pPr>
              <w:spacing w:before="0" w:after="0" w:line="240" w:lineRule="auto"/>
              <w:ind w:firstLine="0"/>
              <w:jc w:val="center"/>
              <w:rPr>
                <w:i/>
                <w:sz w:val="24"/>
                <w:szCs w:val="24"/>
              </w:rPr>
            </w:pPr>
            <w:r w:rsidRPr="007016A7">
              <w:rPr>
                <w:i/>
                <w:sz w:val="24"/>
                <w:szCs w:val="24"/>
              </w:rPr>
              <w:t xml:space="preserve">Thành phố HCM, ngày </w:t>
            </w:r>
            <w:r w:rsidR="00827FBC">
              <w:rPr>
                <w:i/>
                <w:sz w:val="24"/>
                <w:szCs w:val="24"/>
              </w:rPr>
              <w:t>2</w:t>
            </w:r>
            <w:r w:rsidR="00C464E3">
              <w:rPr>
                <w:i/>
                <w:sz w:val="24"/>
                <w:szCs w:val="24"/>
              </w:rPr>
              <w:t>5</w:t>
            </w:r>
            <w:r w:rsidRPr="007016A7">
              <w:rPr>
                <w:i/>
                <w:sz w:val="24"/>
                <w:szCs w:val="24"/>
              </w:rPr>
              <w:t xml:space="preserve"> tháng </w:t>
            </w:r>
            <w:r w:rsidR="00917AD2">
              <w:rPr>
                <w:i/>
                <w:sz w:val="24"/>
                <w:szCs w:val="24"/>
              </w:rPr>
              <w:t>9</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927F56"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56A36CC6">
            <wp:extent cx="5760000" cy="3204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E24FCF">
        <w:rPr>
          <w:rFonts w:eastAsia="Times New Roman" w:cs="Times New Roman"/>
          <w:i/>
          <w:color w:val="000000"/>
          <w:sz w:val="24"/>
          <w:szCs w:val="24"/>
        </w:rPr>
        <w:t>2</w:t>
      </w:r>
      <w:r w:rsidR="00AE1EB0">
        <w:rPr>
          <w:rFonts w:eastAsia="Times New Roman" w:cs="Times New Roman"/>
          <w:i/>
          <w:color w:val="000000"/>
          <w:sz w:val="24"/>
          <w:szCs w:val="24"/>
        </w:rPr>
        <w:t>5</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85329D" w:rsidRDefault="000D5ABC" w:rsidP="00F60A20">
      <w:pPr>
        <w:widowControl w:val="0"/>
        <w:spacing w:before="60" w:after="0" w:line="240" w:lineRule="auto"/>
        <w:ind w:firstLine="0"/>
        <w:rPr>
          <w:bCs/>
        </w:rPr>
      </w:pPr>
      <w:r>
        <w:rPr>
          <w:bCs/>
          <w:noProof/>
        </w:rPr>
        <w:drawing>
          <wp:inline distT="0" distB="0" distL="0" distR="0" wp14:anchorId="79EC7464">
            <wp:extent cx="5760000" cy="32616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E24FCF">
        <w:rPr>
          <w:rFonts w:eastAsia="Times New Roman" w:cs="Times New Roman"/>
          <w:i/>
          <w:color w:val="000000"/>
          <w:sz w:val="24"/>
          <w:szCs w:val="24"/>
        </w:rPr>
        <w:t>2</w:t>
      </w:r>
      <w:r w:rsidR="00AE1EB0">
        <w:rPr>
          <w:rFonts w:eastAsia="Times New Roman" w:cs="Times New Roman"/>
          <w:i/>
          <w:color w:val="000000"/>
          <w:sz w:val="24"/>
          <w:szCs w:val="24"/>
        </w:rPr>
        <w:t>5</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967770" w:rsidRDefault="002A4254" w:rsidP="00967770">
      <w:pPr>
        <w:widowControl w:val="0"/>
        <w:spacing w:before="60" w:after="0"/>
        <w:ind w:firstLine="0"/>
        <w:rPr>
          <w:bCs/>
        </w:rPr>
      </w:pPr>
      <w:r>
        <w:rPr>
          <w:bCs/>
          <w:noProof/>
        </w:rPr>
        <w:lastRenderedPageBreak/>
        <w:drawing>
          <wp:inline distT="0" distB="0" distL="0" distR="0" wp14:anchorId="07766C73">
            <wp:extent cx="5756856" cy="3226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227765"/>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E24FCF">
        <w:rPr>
          <w:rFonts w:eastAsia="Times New Roman" w:cs="Times New Roman"/>
          <w:i/>
          <w:color w:val="000000"/>
          <w:sz w:val="24"/>
          <w:szCs w:val="24"/>
        </w:rPr>
        <w:t>2</w:t>
      </w:r>
      <w:r w:rsidR="00AE1EB0">
        <w:rPr>
          <w:rFonts w:eastAsia="Times New Roman" w:cs="Times New Roman"/>
          <w:i/>
          <w:color w:val="000000"/>
          <w:sz w:val="24"/>
          <w:szCs w:val="24"/>
        </w:rPr>
        <w:t>5</w:t>
      </w:r>
      <w:r>
        <w:rPr>
          <w:rFonts w:eastAsia="Times New Roman" w:cs="Times New Roman"/>
          <w:i/>
          <w:color w:val="000000"/>
          <w:sz w:val="24"/>
          <w:szCs w:val="24"/>
        </w:rPr>
        <w:t>/</w:t>
      </w:r>
      <w:r w:rsidR="00155A4E">
        <w:rPr>
          <w:rFonts w:eastAsia="Times New Roman" w:cs="Times New Roman"/>
          <w:i/>
          <w:color w:val="000000"/>
          <w:sz w:val="24"/>
          <w:szCs w:val="24"/>
        </w:rPr>
        <w:t>9</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 xml:space="preserve">ác hồ thủy điện Trung Quốc </w:t>
      </w:r>
      <w:r w:rsidR="007744F5">
        <w:rPr>
          <w:bCs/>
        </w:rPr>
        <w:t>tiếp tục</w:t>
      </w:r>
      <w:r w:rsidR="00950986">
        <w:rPr>
          <w:bCs/>
        </w:rPr>
        <w:t xml:space="preserve">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ũ sớm đạt đỉnh ngày 3</w:t>
      </w:r>
      <w:r w:rsidR="00C51834">
        <w:rPr>
          <w:bCs/>
        </w:rPr>
        <w:t>0</w:t>
      </w:r>
      <w:r w:rsidR="00471B79">
        <w:rPr>
          <w:bCs/>
        </w:rPr>
        <w:t>/</w:t>
      </w:r>
      <w:r w:rsidR="00C51834">
        <w:rPr>
          <w:bCs/>
        </w:rPr>
        <w:t>7</w:t>
      </w:r>
      <w:r>
        <w:rPr>
          <w:bCs/>
        </w:rPr>
        <w:t>, cao trình</w:t>
      </w:r>
      <w:r w:rsidR="00471B79">
        <w:rPr>
          <w:bCs/>
        </w:rPr>
        <w:t xml:space="preserve"> mực nước tại Kratie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w:t>
      </w:r>
      <w:r w:rsidR="00D17D08">
        <w:rPr>
          <w:bCs/>
        </w:rPr>
        <w:t>tiếp tục</w:t>
      </w:r>
      <w:r>
        <w:rPr>
          <w:bCs/>
        </w:rPr>
        <w:t xml:space="preserve"> thấp, mực </w:t>
      </w:r>
      <w:r w:rsidR="00331DEE">
        <w:rPr>
          <w:bCs/>
        </w:rPr>
        <w:t xml:space="preserve">nước </w:t>
      </w:r>
      <w:r>
        <w:rPr>
          <w:bCs/>
        </w:rPr>
        <w:t xml:space="preserve">tại </w:t>
      </w:r>
      <w:r w:rsidR="00331DEE">
        <w:rPr>
          <w:bCs/>
        </w:rPr>
        <w:t xml:space="preserve">Kratie </w:t>
      </w:r>
      <w:r>
        <w:rPr>
          <w:bCs/>
        </w:rPr>
        <w:t xml:space="preserve">ngày </w:t>
      </w:r>
      <w:r w:rsidR="00E91238">
        <w:rPr>
          <w:bCs/>
        </w:rPr>
        <w:t>2</w:t>
      </w:r>
      <w:r w:rsidR="00D17D08">
        <w:rPr>
          <w:bCs/>
        </w:rPr>
        <w:t>5</w:t>
      </w:r>
      <w:r w:rsidR="00331DEE">
        <w:rPr>
          <w:bCs/>
        </w:rPr>
        <w:t>/</w:t>
      </w:r>
      <w:r w:rsidR="00D32336">
        <w:rPr>
          <w:bCs/>
        </w:rPr>
        <w:t>9</w:t>
      </w:r>
      <w:r w:rsidR="00331DEE">
        <w:rPr>
          <w:bCs/>
        </w:rPr>
        <w:t xml:space="preserve"> đạt cao trình </w:t>
      </w:r>
      <w:r w:rsidR="00331DEE" w:rsidRPr="00947DC0">
        <w:rPr>
          <w:bCs/>
        </w:rPr>
        <w:t>1</w:t>
      </w:r>
      <w:r w:rsidR="00E91238">
        <w:rPr>
          <w:bCs/>
        </w:rPr>
        <w:t>8</w:t>
      </w:r>
      <w:r w:rsidR="00331DEE" w:rsidRPr="00947DC0">
        <w:rPr>
          <w:bCs/>
        </w:rPr>
        <w:t>,</w:t>
      </w:r>
      <w:r w:rsidR="00E91238">
        <w:rPr>
          <w:bCs/>
        </w:rPr>
        <w:t>67</w:t>
      </w:r>
      <w:r w:rsidR="00331DEE" w:rsidRPr="00947DC0">
        <w:rPr>
          <w:bCs/>
        </w:rPr>
        <w:t>m</w:t>
      </w:r>
      <w:r w:rsidR="00FB65B0">
        <w:rPr>
          <w:bCs/>
        </w:rPr>
        <w:t xml:space="preserve">, </w:t>
      </w:r>
      <w:r w:rsidR="00E91238">
        <w:rPr>
          <w:bCs/>
        </w:rPr>
        <w:t>cao</w:t>
      </w:r>
      <w:r w:rsidR="00FB65B0">
        <w:rPr>
          <w:bCs/>
        </w:rPr>
        <w:t xml:space="preserve"> hơn</w:t>
      </w:r>
      <w:r w:rsidR="003B122E">
        <w:rPr>
          <w:bCs/>
        </w:rPr>
        <w:t xml:space="preserve"> mực nước trung bình nhiều năm</w:t>
      </w:r>
      <w:r w:rsidR="00FB65B0">
        <w:rPr>
          <w:bCs/>
        </w:rPr>
        <w:t xml:space="preserve"> </w:t>
      </w:r>
      <w:r w:rsidR="00E91238">
        <w:rPr>
          <w:bCs/>
        </w:rPr>
        <w:t>0</w:t>
      </w:r>
      <w:r w:rsidR="00FB65B0" w:rsidRPr="00F44AFE">
        <w:rPr>
          <w:bCs/>
        </w:rPr>
        <w:t>,</w:t>
      </w:r>
      <w:r w:rsidR="00E91238">
        <w:rPr>
          <w:bCs/>
        </w:rPr>
        <w:t>73</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E91238">
        <w:rPr>
          <w:bCs/>
        </w:rPr>
        <w:t>2</w:t>
      </w:r>
      <w:r w:rsidR="004802F7">
        <w:rPr>
          <w:bCs/>
        </w:rPr>
        <w:t>5</w:t>
      </w:r>
      <w:r w:rsidR="003660F5">
        <w:rPr>
          <w:bCs/>
        </w:rPr>
        <w:t>/</w:t>
      </w:r>
      <w:r w:rsidR="00E91A0F">
        <w:rPr>
          <w:bCs/>
        </w:rPr>
        <w:t>9</w:t>
      </w:r>
      <w:r w:rsidR="00331DEE">
        <w:rPr>
          <w:bCs/>
        </w:rPr>
        <w:t xml:space="preserve"> đạt cao trình </w:t>
      </w:r>
      <w:r w:rsidR="00331DEE" w:rsidRPr="00B76B1C">
        <w:rPr>
          <w:bCs/>
        </w:rPr>
        <w:t>7,</w:t>
      </w:r>
      <w:r w:rsidR="00E91238">
        <w:rPr>
          <w:bCs/>
        </w:rPr>
        <w:t>68</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157D9A">
        <w:rPr>
          <w:bCs/>
        </w:rPr>
        <w:t xml:space="preserve">tăng chậm, </w:t>
      </w:r>
      <w:r w:rsidR="00347285">
        <w:rPr>
          <w:bCs/>
        </w:rPr>
        <w:t xml:space="preserve">đạt </w:t>
      </w:r>
      <w:r w:rsidR="00B76B1C" w:rsidRPr="00B76B1C">
        <w:rPr>
          <w:bCs/>
        </w:rPr>
        <w:t>7</w:t>
      </w:r>
      <w:r w:rsidR="00347285" w:rsidRPr="00B76B1C">
        <w:rPr>
          <w:bCs/>
        </w:rPr>
        <w:t>,</w:t>
      </w:r>
      <w:r w:rsidR="009A0CDD">
        <w:rPr>
          <w:bCs/>
        </w:rPr>
        <w:t>12</w:t>
      </w:r>
      <w:r w:rsidR="00347285">
        <w:rPr>
          <w:bCs/>
        </w:rPr>
        <w:t>m</w:t>
      </w:r>
      <w:r w:rsidR="00B76F0D">
        <w:rPr>
          <w:bCs/>
        </w:rPr>
        <w:t xml:space="preserve">, lượng trữ trong hồ vào khoảng </w:t>
      </w:r>
      <w:r w:rsidR="00846CAB">
        <w:rPr>
          <w:bCs/>
        </w:rPr>
        <w:t>3</w:t>
      </w:r>
      <w:r w:rsidR="00DA0123">
        <w:rPr>
          <w:bCs/>
        </w:rPr>
        <w:t>6</w:t>
      </w:r>
      <w:r w:rsidR="00846CAB">
        <w:rPr>
          <w:bCs/>
        </w:rPr>
        <w:t>,</w:t>
      </w:r>
      <w:r w:rsidR="00DA0123">
        <w:rPr>
          <w:bCs/>
        </w:rPr>
        <w:t>7</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ở thời kỳ </w:t>
      </w:r>
      <w:r w:rsidR="004215C6">
        <w:t>cao</w:t>
      </w:r>
      <w:r>
        <w:t xml:space="preserve">, </w:t>
      </w:r>
      <w:r w:rsidR="00837A96">
        <w:t xml:space="preserve">mực nước </w:t>
      </w:r>
      <w:r w:rsidR="00B97B47">
        <w:t>vừa</w:t>
      </w:r>
      <w:r w:rsidR="00837A96">
        <w:t xml:space="preserve"> đạt đỉnh</w:t>
      </w:r>
      <w:r w:rsidR="00B97B47">
        <w:t xml:space="preserve"> cao nhất từ đầu mùa lũ</w:t>
      </w:r>
      <w:r w:rsidR="00837A96">
        <w:t xml:space="preserve"> ngày 23/9 </w:t>
      </w:r>
      <w:r w:rsidR="00B97B47">
        <w:t xml:space="preserve">tại Tân Châu </w:t>
      </w:r>
      <w:r w:rsidR="00837A96">
        <w:t>3</w:t>
      </w:r>
      <w:r w:rsidR="00B97B47">
        <w:t>,</w:t>
      </w:r>
      <w:r w:rsidR="00837A96">
        <w:t>2</w:t>
      </w:r>
      <w:r w:rsidR="008544E1">
        <w:t>7</w:t>
      </w:r>
      <w:r w:rsidR="00837A96">
        <w:t>m</w:t>
      </w:r>
      <w:r w:rsidR="00B97B47">
        <w:t>, Châu Đốc 2,91m</w:t>
      </w:r>
      <w:r w:rsidR="00837A96">
        <w:t xml:space="preserve">. </w:t>
      </w:r>
      <w:r>
        <w:t xml:space="preserve">ngày </w:t>
      </w:r>
      <w:r w:rsidR="00311E32">
        <w:t>2</w:t>
      </w:r>
      <w:r w:rsidR="001856EE">
        <w:t>5</w:t>
      </w:r>
      <w:r>
        <w:t>/</w:t>
      </w:r>
      <w:r w:rsidR="00275FC6">
        <w:t>9</w:t>
      </w:r>
      <w:r>
        <w:t xml:space="preserve"> mực nước lớn nhất tại Tân Châu</w:t>
      </w:r>
      <w:r w:rsidR="00B97B47">
        <w:t xml:space="preserve"> giảm </w:t>
      </w:r>
      <w:r>
        <w:t xml:space="preserve">đạt </w:t>
      </w:r>
      <w:r w:rsidR="00E122DD">
        <w:t>3</w:t>
      </w:r>
      <w:r w:rsidR="005924C3" w:rsidRPr="001B0CFE">
        <w:t>,</w:t>
      </w:r>
      <w:r w:rsidR="00E122DD">
        <w:t>1</w:t>
      </w:r>
      <w:r w:rsidR="00CC3927">
        <w:t>8</w:t>
      </w:r>
      <w:r>
        <w:t xml:space="preserve">m, tại Châu Đốc là </w:t>
      </w:r>
      <w:r w:rsidRPr="001B0CFE">
        <w:t>2,</w:t>
      </w:r>
      <w:r w:rsidR="00E122DD">
        <w:t>78</w:t>
      </w:r>
      <w:r w:rsidRPr="001B0CFE">
        <w:t>m</w:t>
      </w:r>
      <w:r>
        <w:t>, tại Cần Thơ là 1,</w:t>
      </w:r>
      <w:r w:rsidR="00E122DD">
        <w:t>6</w:t>
      </w:r>
      <w:r>
        <w:t xml:space="preserve">m, và Mỹ Thuận là </w:t>
      </w:r>
      <w:r w:rsidRPr="00A32BEE">
        <w:t>1,</w:t>
      </w:r>
      <w:r w:rsidR="00E122DD">
        <w:t>39</w:t>
      </w:r>
      <w:r w:rsidRPr="00A32BEE">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7734F">
        <w:t>, xu thế giảm</w:t>
      </w:r>
      <w:r w:rsidR="00D836AB">
        <w:t>.</w:t>
      </w:r>
      <w:r w:rsidR="00AC3A19">
        <w:t xml:space="preserve"> </w:t>
      </w:r>
      <w:r w:rsidR="00D836AB">
        <w:t xml:space="preserve"> </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9E4D1C">
        <w:t xml:space="preserve">giảm </w:t>
      </w:r>
      <w:r w:rsidR="00231F79">
        <w:t xml:space="preserve">lại và đạt </w:t>
      </w:r>
      <w:r w:rsidR="00B00AFA">
        <w:t>đỉnh thấp nhất vào 3</w:t>
      </w:r>
      <w:r w:rsidR="00231F79">
        <w:t>0</w:t>
      </w:r>
      <w:r w:rsidR="00B00AFA">
        <w:t>/9</w:t>
      </w:r>
      <w:r w:rsidR="00231F79">
        <w:t>-1</w:t>
      </w:r>
      <w:r w:rsidR="009055B2">
        <w:t>/</w:t>
      </w:r>
      <w:r w:rsidR="00B00AFA">
        <w:t>10.</w:t>
      </w:r>
      <w:r w:rsidR="00D5308E" w:rsidRPr="00CB6BC8">
        <w:t xml:space="preserve"> </w:t>
      </w:r>
      <w:r w:rsidR="00454393">
        <w:t>M</w:t>
      </w:r>
      <w:r w:rsidR="000B627E" w:rsidRPr="00CB6BC8">
        <w:t xml:space="preserve">ực nước lớn nhất </w:t>
      </w:r>
      <w:r w:rsidR="00B00AFA">
        <w:t>giảm</w:t>
      </w:r>
      <w:r w:rsidR="00231F79">
        <w:t xml:space="preserve"> dần </w:t>
      </w:r>
      <w:r w:rsidR="000B627E" w:rsidRPr="00CB6BC8">
        <w:t>tại Tân Châu</w:t>
      </w:r>
      <w:r w:rsidR="00453566" w:rsidRPr="00CB6BC8">
        <w:t xml:space="preserve"> </w:t>
      </w:r>
      <w:r w:rsidR="00B00AFA">
        <w:t>3</w:t>
      </w:r>
      <w:r w:rsidR="003527D0">
        <w:t>,</w:t>
      </w:r>
      <w:r w:rsidR="00B00AFA">
        <w:t>18</w:t>
      </w:r>
      <w:r w:rsidR="00C33C22">
        <w:t>-</w:t>
      </w:r>
      <w:r w:rsidR="00272BB8">
        <w:t>3</w:t>
      </w:r>
      <w:r w:rsidR="00C33C22">
        <w:t>,</w:t>
      </w:r>
      <w:r w:rsidR="00DB5501">
        <w:t>0</w:t>
      </w:r>
      <w:r w:rsidR="00453566" w:rsidRPr="00CB6BC8">
        <w:t xml:space="preserve">m và Châu Đốc </w:t>
      </w:r>
      <w:r w:rsidR="000F22BA">
        <w:t>2,</w:t>
      </w:r>
      <w:r w:rsidR="001C54AF">
        <w:t>78</w:t>
      </w:r>
      <w:r w:rsidR="00CE4285">
        <w:t xml:space="preserve"> - 2,</w:t>
      </w:r>
      <w:r w:rsidR="00DB5501">
        <w:t>6</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lastRenderedPageBreak/>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E867C0">
        <w:t>giảm</w:t>
      </w:r>
      <w:r w:rsidR="0072085E">
        <w:t xml:space="preserve"> lại và đạt đỉnh </w:t>
      </w:r>
      <w:r w:rsidR="003E7044">
        <w:t>thấp 29</w:t>
      </w:r>
      <w:r w:rsidR="0072085E">
        <w:t>-</w:t>
      </w:r>
      <w:r w:rsidR="003E7044">
        <w:t>30</w:t>
      </w:r>
      <w:r w:rsidR="00AE619A">
        <w:t>/9</w:t>
      </w:r>
      <w:r w:rsidR="00655F40">
        <w:t>,</w:t>
      </w:r>
      <w:r w:rsidR="003527D0">
        <w:t xml:space="preserve"> </w:t>
      </w:r>
      <w:r w:rsidR="00542855">
        <w:t>giá trị lớn</w:t>
      </w:r>
      <w:r w:rsidR="00453566" w:rsidRPr="00AA66E7">
        <w:t xml:space="preserve"> </w:t>
      </w:r>
      <w:r w:rsidR="003527D0">
        <w:t xml:space="preserve">nhất </w:t>
      </w:r>
      <w:r w:rsidR="00542855">
        <w:t xml:space="preserve">tại Cần Thơ </w:t>
      </w:r>
      <w:r w:rsidR="00655F40">
        <w:t xml:space="preserve">ngày </w:t>
      </w:r>
      <w:r w:rsidR="0072085E">
        <w:t>2</w:t>
      </w:r>
      <w:r w:rsidR="003E7044">
        <w:t>9</w:t>
      </w:r>
      <w:r w:rsidR="00655F40">
        <w:t>/9 khoảng</w:t>
      </w:r>
      <w:r w:rsidR="00C16292">
        <w:t xml:space="preserve"> </w:t>
      </w:r>
      <w:r w:rsidR="00C33C22">
        <w:t>1,</w:t>
      </w:r>
      <w:r w:rsidR="003E7044">
        <w:t>1</w:t>
      </w:r>
      <w:r w:rsidR="00542855">
        <w:t xml:space="preserve">m, tại Mỹ Thuận </w:t>
      </w:r>
      <w:r w:rsidR="00655F40">
        <w:t>1</w:t>
      </w:r>
      <w:r w:rsidR="00453566" w:rsidRPr="00AA66E7">
        <w:t>,</w:t>
      </w:r>
      <w:r w:rsidR="00152774">
        <w:t>0</w:t>
      </w:r>
      <w:r w:rsidR="00453566" w:rsidRPr="00AA66E7">
        <w:t>m.</w:t>
      </w:r>
      <w:r w:rsidR="00453566">
        <w:t xml:space="preserve"> </w:t>
      </w:r>
    </w:p>
    <w:p w:rsidR="003800FB" w:rsidRDefault="008C5910" w:rsidP="00D834E0">
      <w:pPr>
        <w:spacing w:after="120" w:line="276" w:lineRule="auto"/>
      </w:pPr>
      <w:r>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w:t>
      </w:r>
      <w:r w:rsidR="009F7886">
        <w:t>cao</w:t>
      </w:r>
      <w:r w:rsidR="009554CE">
        <w:t xml:space="preserve"> (</w:t>
      </w:r>
      <w:r w:rsidR="009F7886">
        <w:t>2</w:t>
      </w:r>
      <w:r w:rsidR="009554CE">
        <w:t>5/9)</w:t>
      </w:r>
      <w:r w:rsidR="007C00DF">
        <w:t xml:space="preserve">, </w:t>
      </w:r>
      <w:r w:rsidR="009F7886">
        <w:t xml:space="preserve">trong </w:t>
      </w:r>
      <w:r w:rsidR="000E3977">
        <w:t xml:space="preserve">tuần mực nước có xu thế </w:t>
      </w:r>
      <w:r w:rsidR="009F7886">
        <w:t>giảm</w:t>
      </w:r>
      <w:r w:rsidR="000E3977">
        <w:t xml:space="preserve">, </w:t>
      </w:r>
      <w:r w:rsidR="00C03750">
        <w:t xml:space="preserve">đến ngày </w:t>
      </w:r>
      <w:r w:rsidR="009F7886">
        <w:t>29</w:t>
      </w:r>
      <w:r w:rsidR="00C03750">
        <w:t>/9</w:t>
      </w:r>
      <w:r w:rsidR="007C00DF">
        <w:t xml:space="preserve"> mực nước lớn nhất </w:t>
      </w:r>
      <w:r w:rsidR="00E92D42">
        <w:t>t</w:t>
      </w:r>
      <w:r w:rsidR="00C03750">
        <w:t xml:space="preserve">ại Mộc Hóa </w:t>
      </w:r>
      <w:r w:rsidR="009F7886">
        <w:t>giảm</w:t>
      </w:r>
      <w:r w:rsidR="007C00DF">
        <w:t xml:space="preserve"> </w:t>
      </w:r>
      <w:r w:rsidR="00C03750">
        <w:t xml:space="preserve">khoảng </w:t>
      </w:r>
      <w:r w:rsidR="00D32178">
        <w:t>5</w:t>
      </w:r>
      <w:r w:rsidR="009F7886">
        <w:t>-10</w:t>
      </w:r>
      <w:r w:rsidR="00C03750">
        <w:t xml:space="preserve">cm, Tân An </w:t>
      </w:r>
      <w:r w:rsidR="009F7886">
        <w:t>giảm</w:t>
      </w:r>
      <w:r w:rsidR="00C03750">
        <w:t xml:space="preserve"> </w:t>
      </w:r>
      <w:r w:rsidR="009F7886">
        <w:t>3</w:t>
      </w:r>
      <w:r w:rsidR="00E92D42">
        <w:t>0cm</w:t>
      </w:r>
      <w:r w:rsidR="00C03750">
        <w:t xml:space="preserve"> so với ngày </w:t>
      </w:r>
      <w:r w:rsidR="009F7886">
        <w:t>2</w:t>
      </w:r>
      <w:r w:rsidR="00861A11">
        <w:t>5</w:t>
      </w:r>
      <w:r w:rsidR="00C03750">
        <w:t>/9</w:t>
      </w:r>
      <w:r w:rsidR="00AD5222">
        <w:t xml:space="preserve">; </w:t>
      </w:r>
      <w:r w:rsidR="00B9674A">
        <w:t xml:space="preserve">Vùng lũ thuộc Đồng Tháp Mười và Tứ Giác Long Xuyên có xu thế </w:t>
      </w:r>
      <w:r w:rsidR="008C1C34">
        <w:t>giảm</w:t>
      </w:r>
      <w:r w:rsidR="00B9674A">
        <w:t xml:space="preserve">, </w:t>
      </w:r>
      <w:r w:rsidR="00AD5222">
        <w:t xml:space="preserve">Đồng Tháp Mười tại </w:t>
      </w:r>
      <w:r w:rsidR="006620B6">
        <w:t xml:space="preserve">Trường Xuân </w:t>
      </w:r>
      <w:r w:rsidR="00AD5222">
        <w:t xml:space="preserve">mực nước lớn nhất </w:t>
      </w:r>
      <w:r w:rsidR="008C1C34">
        <w:t>giảm</w:t>
      </w:r>
      <w:r w:rsidR="006C0F22">
        <w:t xml:space="preserve"> </w:t>
      </w:r>
      <w:r w:rsidR="006620B6">
        <w:t xml:space="preserve">khoảng </w:t>
      </w:r>
      <w:r w:rsidR="008C1C34">
        <w:t>5-</w:t>
      </w:r>
      <w:r w:rsidR="006620B6">
        <w:t>10cm</w:t>
      </w:r>
      <w:r w:rsidR="00AD5222">
        <w:t>; Vùng Tứ Giác Long Xuyên</w:t>
      </w:r>
      <w:r w:rsidR="00F70D00">
        <w:t xml:space="preserve"> mực nước lũ </w:t>
      </w:r>
      <w:r w:rsidR="008C1C34">
        <w:t>khá</w:t>
      </w:r>
      <w:r w:rsidR="006620B6">
        <w:t xml:space="preserve"> </w:t>
      </w:r>
      <w:r w:rsidR="008C1C34">
        <w:t>ổn định</w:t>
      </w:r>
      <w:r w:rsidR="00F70D00">
        <w:t>; Vùng Bán Đảo Cà Mau</w:t>
      </w:r>
      <w:r w:rsidR="004F4F93">
        <w:t xml:space="preserve"> mực nước lớn nhất </w:t>
      </w:r>
      <w:r w:rsidR="008C1C34">
        <w:t>xu thế giảm</w:t>
      </w:r>
      <w:r w:rsidR="00F70D00">
        <w:t xml:space="preserve">, tại Vị Thanh </w:t>
      </w:r>
      <w:r w:rsidR="004F4F93">
        <w:t>giảm</w:t>
      </w:r>
      <w:r w:rsidR="006C0F22">
        <w:t xml:space="preserve"> khoảng </w:t>
      </w:r>
      <w:r w:rsidR="008C1C34">
        <w:t>5</w:t>
      </w:r>
      <w:r w:rsidR="006620B6">
        <w:t>cm</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ngày </w:t>
      </w:r>
      <w:r w:rsidR="003105AA">
        <w:rPr>
          <w:rFonts w:eastAsia="Times New Roman" w:cs="Times New Roman"/>
        </w:rPr>
        <w:t>2</w:t>
      </w:r>
      <w:r w:rsidR="00B811C7">
        <w:rPr>
          <w:rFonts w:eastAsia="Times New Roman" w:cs="Times New Roman"/>
        </w:rPr>
        <w:t>5</w:t>
      </w:r>
      <w:r w:rsidR="00BE308E">
        <w:rPr>
          <w:rFonts w:eastAsia="Times New Roman" w:cs="Times New Roman"/>
        </w:rPr>
        <w:t>/9</w:t>
      </w:r>
      <w:r w:rsidR="0044310A">
        <w:rPr>
          <w:rFonts w:eastAsia="Times New Roman" w:cs="Times New Roman"/>
        </w:rPr>
        <w:t xml:space="preserve"> </w:t>
      </w:r>
      <w:r>
        <w:rPr>
          <w:rFonts w:eastAsia="Times New Roman" w:cs="Times New Roman"/>
        </w:rPr>
        <w:t xml:space="preserve">đang ở thời kì </w:t>
      </w:r>
      <w:r w:rsidR="004D753C">
        <w:rPr>
          <w:rFonts w:eastAsia="Times New Roman" w:cs="Times New Roman"/>
        </w:rPr>
        <w:t>tương đối cao</w:t>
      </w:r>
      <w:r w:rsidR="0044310A">
        <w:rPr>
          <w:rFonts w:eastAsia="Times New Roman" w:cs="Times New Roman"/>
        </w:rPr>
        <w:t xml:space="preserve">, dự báo </w:t>
      </w:r>
      <w:r w:rsidR="00F83C37">
        <w:rPr>
          <w:rFonts w:eastAsia="Times New Roman" w:cs="Times New Roman"/>
        </w:rPr>
        <w:t xml:space="preserve">mực nước lớn nhất </w:t>
      </w:r>
      <w:r w:rsidR="00F8157D">
        <w:rPr>
          <w:rFonts w:eastAsia="Times New Roman" w:cs="Times New Roman"/>
        </w:rPr>
        <w:t>giảm</w:t>
      </w:r>
      <w:r w:rsidR="00B811C7">
        <w:rPr>
          <w:rFonts w:eastAsia="Times New Roman" w:cs="Times New Roman"/>
        </w:rPr>
        <w:t xml:space="preserve"> trở lại đạt đỉnh </w:t>
      </w:r>
      <w:r w:rsidR="00F8157D">
        <w:rPr>
          <w:rFonts w:eastAsia="Times New Roman" w:cs="Times New Roman"/>
        </w:rPr>
        <w:t xml:space="preserve">thấp </w:t>
      </w:r>
      <w:r w:rsidR="00B811C7">
        <w:rPr>
          <w:rFonts w:eastAsia="Times New Roman" w:cs="Times New Roman"/>
        </w:rPr>
        <w:t xml:space="preserve">vào </w:t>
      </w:r>
      <w:r w:rsidR="00F8157D">
        <w:rPr>
          <w:rFonts w:eastAsia="Times New Roman" w:cs="Times New Roman"/>
        </w:rPr>
        <w:t>30/9</w:t>
      </w:r>
      <w:r w:rsidR="00B811C7">
        <w:rPr>
          <w:rFonts w:eastAsia="Times New Roman" w:cs="Times New Roman"/>
        </w:rPr>
        <w:t>-1/</w:t>
      </w:r>
      <w:r w:rsidR="00F8157D">
        <w:rPr>
          <w:rFonts w:eastAsia="Times New Roman" w:cs="Times New Roman"/>
        </w:rPr>
        <w:t>10</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sidR="00A21F8F">
        <w:rPr>
          <w:rFonts w:eastAsia="Times New Roman" w:cs="Times New Roman"/>
        </w:rPr>
        <w:t>có</w:t>
      </w:r>
      <w:r w:rsidR="00BE308E">
        <w:rPr>
          <w:rFonts w:eastAsia="Times New Roman" w:cs="Times New Roman"/>
        </w:rPr>
        <w:t xml:space="preserve"> </w:t>
      </w:r>
      <w:r w:rsidR="00F83C37">
        <w:rPr>
          <w:rFonts w:eastAsia="Times New Roman" w:cs="Times New Roman"/>
        </w:rPr>
        <w:t xml:space="preserve">xu thế </w:t>
      </w:r>
      <w:r w:rsidR="004D753C">
        <w:rPr>
          <w:rFonts w:eastAsia="Times New Roman" w:cs="Times New Roman"/>
        </w:rPr>
        <w:t>giảm</w:t>
      </w:r>
      <w:r w:rsidR="00BE308E">
        <w:rPr>
          <w:rFonts w:eastAsia="Times New Roman" w:cs="Times New Roman"/>
        </w:rPr>
        <w:t xml:space="preserve"> </w:t>
      </w:r>
      <w:r w:rsidR="004D753C">
        <w:rPr>
          <w:rFonts w:eastAsia="Times New Roman" w:cs="Times New Roman"/>
        </w:rPr>
        <w:t>5-1</w:t>
      </w:r>
      <w:r w:rsidR="00BE308E">
        <w:rPr>
          <w:rFonts w:eastAsia="Times New Roman" w:cs="Times New Roman"/>
        </w:rPr>
        <w:t>0</w:t>
      </w:r>
      <w:r w:rsidR="00A21F8F">
        <w:rPr>
          <w:rFonts w:eastAsia="Times New Roman" w:cs="Times New Roman"/>
        </w:rPr>
        <w:t>cm so với hiện tại (</w:t>
      </w:r>
      <w:r w:rsidR="00C41EC2">
        <w:rPr>
          <w:rFonts w:eastAsia="Times New Roman" w:cs="Times New Roman"/>
        </w:rPr>
        <w:t>2</w:t>
      </w:r>
      <w:r w:rsidR="00B811C7">
        <w:rPr>
          <w:rFonts w:eastAsia="Times New Roman" w:cs="Times New Roman"/>
        </w:rPr>
        <w:t>5</w:t>
      </w:r>
      <w:r w:rsidR="00A21F8F">
        <w:rPr>
          <w:rFonts w:eastAsia="Times New Roman" w:cs="Times New Roman"/>
        </w:rPr>
        <w:t>/9)</w:t>
      </w:r>
      <w:r w:rsidR="00BE308E">
        <w:rPr>
          <w:rFonts w:eastAsia="Times New Roman" w:cs="Times New Roman"/>
        </w:rPr>
        <w:t>.</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w:t>
      </w:r>
      <w:r w:rsidR="00392539">
        <w:rPr>
          <w:rFonts w:eastAsia="Times New Roman" w:cs="Times New Roman"/>
        </w:rPr>
        <w:t>,</w:t>
      </w:r>
      <w:r w:rsidR="00EF7364">
        <w:rPr>
          <w:rFonts w:eastAsia="Times New Roman" w:cs="Times New Roman"/>
        </w:rPr>
        <w:t xml:space="preserve"> nếu không có biến động lớn</w:t>
      </w:r>
      <w:r w:rsidR="00D369C3">
        <w:rPr>
          <w:rFonts w:eastAsia="Times New Roman" w:cs="Times New Roman"/>
        </w:rPr>
        <w:t xml:space="preserve"> lũ </w:t>
      </w:r>
      <w:r w:rsidR="00A21F8F">
        <w:rPr>
          <w:rFonts w:eastAsia="Times New Roman" w:cs="Times New Roman"/>
        </w:rPr>
        <w:t xml:space="preserve">tại Tân Châu </w:t>
      </w:r>
      <w:r w:rsidR="00EF7364">
        <w:rPr>
          <w:rFonts w:eastAsia="Times New Roman" w:cs="Times New Roman"/>
        </w:rPr>
        <w:t xml:space="preserve">đạt đỉnh </w:t>
      </w:r>
      <w:r w:rsidR="001352A8">
        <w:rPr>
          <w:rFonts w:eastAsia="Times New Roman" w:cs="Times New Roman"/>
        </w:rPr>
        <w:t xml:space="preserve">lớn nhất trong năm </w:t>
      </w:r>
      <w:r w:rsidR="00D369C3">
        <w:rPr>
          <w:rFonts w:eastAsia="Times New Roman" w:cs="Times New Roman"/>
        </w:rPr>
        <w:t xml:space="preserve">vào </w:t>
      </w:r>
      <w:r w:rsidR="001352A8">
        <w:rPr>
          <w:rFonts w:eastAsia="Times New Roman" w:cs="Times New Roman"/>
        </w:rPr>
        <w:t>10-12/</w:t>
      </w:r>
      <w:r w:rsidR="00D369C3">
        <w:rPr>
          <w:rFonts w:eastAsia="Times New Roman" w:cs="Times New Roman"/>
        </w:rPr>
        <w:t>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w:t>
      </w:r>
      <w:r w:rsidR="001352A8">
        <w:rPr>
          <w:rFonts w:eastAsia="Times New Roman" w:cs="Times New Roman"/>
        </w:rPr>
        <w:t xml:space="preserve">khoảng </w:t>
      </w:r>
      <w:r w:rsidR="00EF7364">
        <w:rPr>
          <w:rFonts w:eastAsia="Times New Roman" w:cs="Times New Roman"/>
        </w:rPr>
        <w:t>3,5</w:t>
      </w:r>
      <w:r w:rsidR="001352A8">
        <w:rPr>
          <w:rFonts w:eastAsia="Times New Roman" w:cs="Times New Roman"/>
        </w:rPr>
        <w:t xml:space="preserve">m </w:t>
      </w:r>
      <w:r w:rsidR="00937D28">
        <w:rPr>
          <w:rFonts w:eastAsia="Times New Roman" w:cs="Times New Roman"/>
        </w:rPr>
        <w:t>,</w:t>
      </w:r>
      <w:r w:rsidR="00106A55">
        <w:rPr>
          <w:rFonts w:eastAsia="Times New Roman" w:cs="Times New Roman"/>
        </w:rPr>
        <w:t xml:space="preserve"> vì vậy sản xuất lúa </w:t>
      </w:r>
      <w:r w:rsidR="00937D28">
        <w:rPr>
          <w:rFonts w:eastAsia="Times New Roman" w:cs="Times New Roman"/>
        </w:rPr>
        <w:t>Thu Đông</w:t>
      </w:r>
      <w:r w:rsidR="00106A55">
        <w:rPr>
          <w:rFonts w:eastAsia="Times New Roman" w:cs="Times New Roman"/>
        </w:rPr>
        <w:t xml:space="preserve"> sẽ thuận lợi</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FA7163">
        <w:rPr>
          <w:rFonts w:eastAsia="Times New Roman" w:cs="Times New Roman"/>
          <w:b/>
          <w:bCs/>
          <w:i/>
          <w:iCs/>
          <w:spacing w:val="-2"/>
          <w:sz w:val="28"/>
          <w:szCs w:val="28"/>
        </w:rPr>
        <w:t>2</w:t>
      </w:r>
      <w:r w:rsidR="00AE1EB0">
        <w:rPr>
          <w:rFonts w:eastAsia="Times New Roman" w:cs="Times New Roman"/>
          <w:b/>
          <w:bCs/>
          <w:i/>
          <w:iCs/>
          <w:spacing w:val="-2"/>
          <w:sz w:val="28"/>
          <w:szCs w:val="28"/>
        </w:rPr>
        <w:t>5</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BE308E">
        <w:rPr>
          <w:rFonts w:eastAsia="Times New Roman" w:cs="Times New Roman"/>
          <w:b/>
          <w:bCs/>
          <w:i/>
          <w:iCs/>
          <w:spacing w:val="-4"/>
          <w:sz w:val="28"/>
          <w:szCs w:val="28"/>
        </w:rPr>
        <w:t>9</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6A" w:rsidRDefault="004B346A" w:rsidP="00AF4082">
      <w:pPr>
        <w:spacing w:before="0" w:after="0" w:line="240" w:lineRule="auto"/>
      </w:pPr>
      <w:r>
        <w:separator/>
      </w:r>
    </w:p>
  </w:endnote>
  <w:endnote w:type="continuationSeparator" w:id="0">
    <w:p w:rsidR="004B346A" w:rsidRDefault="004B346A"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7334">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6A" w:rsidRDefault="004B346A" w:rsidP="00AF4082">
      <w:pPr>
        <w:spacing w:before="0" w:after="0" w:line="240" w:lineRule="auto"/>
      </w:pPr>
      <w:r>
        <w:separator/>
      </w:r>
    </w:p>
  </w:footnote>
  <w:footnote w:type="continuationSeparator" w:id="0">
    <w:p w:rsidR="004B346A" w:rsidRDefault="004B346A"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B2140"/>
    <w:rsid w:val="000B4172"/>
    <w:rsid w:val="000B627E"/>
    <w:rsid w:val="000B6451"/>
    <w:rsid w:val="000B6537"/>
    <w:rsid w:val="000C1089"/>
    <w:rsid w:val="000C5E1D"/>
    <w:rsid w:val="000C7550"/>
    <w:rsid w:val="000D00E7"/>
    <w:rsid w:val="000D1DDA"/>
    <w:rsid w:val="000D2FC2"/>
    <w:rsid w:val="000D38FF"/>
    <w:rsid w:val="000D5ABC"/>
    <w:rsid w:val="000D6D6C"/>
    <w:rsid w:val="000D6F9D"/>
    <w:rsid w:val="000D7F36"/>
    <w:rsid w:val="000E1BB8"/>
    <w:rsid w:val="000E1C61"/>
    <w:rsid w:val="000E1D5B"/>
    <w:rsid w:val="000E1DDC"/>
    <w:rsid w:val="000E1F09"/>
    <w:rsid w:val="000E1F62"/>
    <w:rsid w:val="000E22B5"/>
    <w:rsid w:val="000E334D"/>
    <w:rsid w:val="000E3977"/>
    <w:rsid w:val="000E44A1"/>
    <w:rsid w:val="000E4AF0"/>
    <w:rsid w:val="000E5620"/>
    <w:rsid w:val="000E6B96"/>
    <w:rsid w:val="000E74CA"/>
    <w:rsid w:val="000E751E"/>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2A8"/>
    <w:rsid w:val="00135ABE"/>
    <w:rsid w:val="00137DF8"/>
    <w:rsid w:val="00140298"/>
    <w:rsid w:val="001403D0"/>
    <w:rsid w:val="00140D4C"/>
    <w:rsid w:val="0014137A"/>
    <w:rsid w:val="001417E3"/>
    <w:rsid w:val="001419E3"/>
    <w:rsid w:val="001426F8"/>
    <w:rsid w:val="0014362C"/>
    <w:rsid w:val="00143A1B"/>
    <w:rsid w:val="00145E48"/>
    <w:rsid w:val="00146CD6"/>
    <w:rsid w:val="001473E1"/>
    <w:rsid w:val="00147911"/>
    <w:rsid w:val="00147EC8"/>
    <w:rsid w:val="00150534"/>
    <w:rsid w:val="00150D19"/>
    <w:rsid w:val="001515B7"/>
    <w:rsid w:val="00152774"/>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3EBF"/>
    <w:rsid w:val="00193F93"/>
    <w:rsid w:val="0019413C"/>
    <w:rsid w:val="00194688"/>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54AF"/>
    <w:rsid w:val="001C6853"/>
    <w:rsid w:val="001C6945"/>
    <w:rsid w:val="001D049A"/>
    <w:rsid w:val="001D1EA8"/>
    <w:rsid w:val="001D351B"/>
    <w:rsid w:val="001D4456"/>
    <w:rsid w:val="001D7334"/>
    <w:rsid w:val="001D7ABE"/>
    <w:rsid w:val="001E35B0"/>
    <w:rsid w:val="001E3638"/>
    <w:rsid w:val="001E4CA1"/>
    <w:rsid w:val="001E53DE"/>
    <w:rsid w:val="001F3F79"/>
    <w:rsid w:val="001F5225"/>
    <w:rsid w:val="001F5F3A"/>
    <w:rsid w:val="001F60E2"/>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144"/>
    <w:rsid w:val="00230366"/>
    <w:rsid w:val="0023199D"/>
    <w:rsid w:val="00231F79"/>
    <w:rsid w:val="00232B69"/>
    <w:rsid w:val="0023395B"/>
    <w:rsid w:val="00233CA4"/>
    <w:rsid w:val="0024059D"/>
    <w:rsid w:val="002407DE"/>
    <w:rsid w:val="00240A25"/>
    <w:rsid w:val="00241D79"/>
    <w:rsid w:val="002478FE"/>
    <w:rsid w:val="00247C70"/>
    <w:rsid w:val="0025072C"/>
    <w:rsid w:val="002525E0"/>
    <w:rsid w:val="00254644"/>
    <w:rsid w:val="00255DC8"/>
    <w:rsid w:val="00262D94"/>
    <w:rsid w:val="00265CDB"/>
    <w:rsid w:val="00266571"/>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AC1"/>
    <w:rsid w:val="00290D83"/>
    <w:rsid w:val="002914A9"/>
    <w:rsid w:val="00291916"/>
    <w:rsid w:val="002927D6"/>
    <w:rsid w:val="0029533E"/>
    <w:rsid w:val="00295959"/>
    <w:rsid w:val="00296480"/>
    <w:rsid w:val="00296968"/>
    <w:rsid w:val="00296A36"/>
    <w:rsid w:val="00297896"/>
    <w:rsid w:val="00297E0E"/>
    <w:rsid w:val="002A3F39"/>
    <w:rsid w:val="002A4254"/>
    <w:rsid w:val="002A4909"/>
    <w:rsid w:val="002A508E"/>
    <w:rsid w:val="002A646C"/>
    <w:rsid w:val="002A763B"/>
    <w:rsid w:val="002B1160"/>
    <w:rsid w:val="002B30B8"/>
    <w:rsid w:val="002B50A1"/>
    <w:rsid w:val="002B6A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580"/>
    <w:rsid w:val="00307C50"/>
    <w:rsid w:val="00310221"/>
    <w:rsid w:val="003105AA"/>
    <w:rsid w:val="0031177B"/>
    <w:rsid w:val="00311A6A"/>
    <w:rsid w:val="00311E32"/>
    <w:rsid w:val="00315369"/>
    <w:rsid w:val="0031561B"/>
    <w:rsid w:val="00316D7A"/>
    <w:rsid w:val="003202A6"/>
    <w:rsid w:val="00324483"/>
    <w:rsid w:val="00325785"/>
    <w:rsid w:val="00330C8A"/>
    <w:rsid w:val="00331568"/>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41B"/>
    <w:rsid w:val="00383E65"/>
    <w:rsid w:val="0038466C"/>
    <w:rsid w:val="00390F19"/>
    <w:rsid w:val="003922AF"/>
    <w:rsid w:val="00392539"/>
    <w:rsid w:val="0039557F"/>
    <w:rsid w:val="0039738F"/>
    <w:rsid w:val="00397D99"/>
    <w:rsid w:val="003A16D2"/>
    <w:rsid w:val="003A20F7"/>
    <w:rsid w:val="003A261B"/>
    <w:rsid w:val="003A278D"/>
    <w:rsid w:val="003A3179"/>
    <w:rsid w:val="003A4047"/>
    <w:rsid w:val="003A567B"/>
    <w:rsid w:val="003A7E11"/>
    <w:rsid w:val="003B020C"/>
    <w:rsid w:val="003B122E"/>
    <w:rsid w:val="003B1B5F"/>
    <w:rsid w:val="003B2123"/>
    <w:rsid w:val="003B4670"/>
    <w:rsid w:val="003B4E6C"/>
    <w:rsid w:val="003B71A7"/>
    <w:rsid w:val="003C1705"/>
    <w:rsid w:val="003C18E9"/>
    <w:rsid w:val="003C2976"/>
    <w:rsid w:val="003C63F1"/>
    <w:rsid w:val="003C6427"/>
    <w:rsid w:val="003C799C"/>
    <w:rsid w:val="003C7E19"/>
    <w:rsid w:val="003D19F3"/>
    <w:rsid w:val="003D32EA"/>
    <w:rsid w:val="003D3D3D"/>
    <w:rsid w:val="003D4369"/>
    <w:rsid w:val="003D480C"/>
    <w:rsid w:val="003D67B1"/>
    <w:rsid w:val="003D7A57"/>
    <w:rsid w:val="003E192B"/>
    <w:rsid w:val="003E2F1A"/>
    <w:rsid w:val="003E382D"/>
    <w:rsid w:val="003E4CEB"/>
    <w:rsid w:val="003E5F40"/>
    <w:rsid w:val="003E6913"/>
    <w:rsid w:val="003E7044"/>
    <w:rsid w:val="003F0DAF"/>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5C6"/>
    <w:rsid w:val="00421A72"/>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46A"/>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53C"/>
    <w:rsid w:val="004D78F4"/>
    <w:rsid w:val="004D7BB9"/>
    <w:rsid w:val="004E0ED0"/>
    <w:rsid w:val="004E14F8"/>
    <w:rsid w:val="004E2651"/>
    <w:rsid w:val="004E2971"/>
    <w:rsid w:val="004E51AC"/>
    <w:rsid w:val="004E5537"/>
    <w:rsid w:val="004E5CFE"/>
    <w:rsid w:val="004F1080"/>
    <w:rsid w:val="004F31A0"/>
    <w:rsid w:val="004F4F93"/>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4C3"/>
    <w:rsid w:val="00592C24"/>
    <w:rsid w:val="005939C4"/>
    <w:rsid w:val="0059578F"/>
    <w:rsid w:val="00596BDB"/>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6372"/>
    <w:rsid w:val="00627B17"/>
    <w:rsid w:val="00630515"/>
    <w:rsid w:val="00632CBB"/>
    <w:rsid w:val="00632E3C"/>
    <w:rsid w:val="00633F0C"/>
    <w:rsid w:val="006351DC"/>
    <w:rsid w:val="00635B02"/>
    <w:rsid w:val="00637010"/>
    <w:rsid w:val="00637372"/>
    <w:rsid w:val="0064064B"/>
    <w:rsid w:val="006409F4"/>
    <w:rsid w:val="00641EB5"/>
    <w:rsid w:val="00644618"/>
    <w:rsid w:val="00645814"/>
    <w:rsid w:val="00645DA9"/>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865B0"/>
    <w:rsid w:val="00690FEF"/>
    <w:rsid w:val="006923F4"/>
    <w:rsid w:val="006926B4"/>
    <w:rsid w:val="00693598"/>
    <w:rsid w:val="00693A69"/>
    <w:rsid w:val="00695166"/>
    <w:rsid w:val="006960A3"/>
    <w:rsid w:val="006A0434"/>
    <w:rsid w:val="006A29B0"/>
    <w:rsid w:val="006A3C2A"/>
    <w:rsid w:val="006A4FCB"/>
    <w:rsid w:val="006A51C3"/>
    <w:rsid w:val="006A6B48"/>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16AF"/>
    <w:rsid w:val="00713682"/>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999"/>
    <w:rsid w:val="00757C00"/>
    <w:rsid w:val="0076329D"/>
    <w:rsid w:val="007633F5"/>
    <w:rsid w:val="00765DC7"/>
    <w:rsid w:val="0076768D"/>
    <w:rsid w:val="007710B2"/>
    <w:rsid w:val="00772250"/>
    <w:rsid w:val="0077233D"/>
    <w:rsid w:val="007744F5"/>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AA"/>
    <w:rsid w:val="007D4DCB"/>
    <w:rsid w:val="007D4E19"/>
    <w:rsid w:val="007D7427"/>
    <w:rsid w:val="007E0359"/>
    <w:rsid w:val="007E2586"/>
    <w:rsid w:val="007E46B6"/>
    <w:rsid w:val="007E49B9"/>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37A"/>
    <w:rsid w:val="00825FBD"/>
    <w:rsid w:val="00827FBC"/>
    <w:rsid w:val="00833014"/>
    <w:rsid w:val="008349F1"/>
    <w:rsid w:val="00837A96"/>
    <w:rsid w:val="008411A5"/>
    <w:rsid w:val="00841D82"/>
    <w:rsid w:val="0084379C"/>
    <w:rsid w:val="0084457E"/>
    <w:rsid w:val="00845F97"/>
    <w:rsid w:val="00846CAB"/>
    <w:rsid w:val="008470D2"/>
    <w:rsid w:val="00851366"/>
    <w:rsid w:val="0085184A"/>
    <w:rsid w:val="00852F12"/>
    <w:rsid w:val="0085329D"/>
    <w:rsid w:val="008544E1"/>
    <w:rsid w:val="008548F8"/>
    <w:rsid w:val="00856042"/>
    <w:rsid w:val="00857AB1"/>
    <w:rsid w:val="00861A11"/>
    <w:rsid w:val="00863D70"/>
    <w:rsid w:val="00863DE1"/>
    <w:rsid w:val="0086579D"/>
    <w:rsid w:val="00865D96"/>
    <w:rsid w:val="00866EB8"/>
    <w:rsid w:val="00870A7D"/>
    <w:rsid w:val="00871A7C"/>
    <w:rsid w:val="00871AC0"/>
    <w:rsid w:val="00874BF7"/>
    <w:rsid w:val="00876BC0"/>
    <w:rsid w:val="008772C2"/>
    <w:rsid w:val="00877414"/>
    <w:rsid w:val="00880FA2"/>
    <w:rsid w:val="008811C8"/>
    <w:rsid w:val="00881C62"/>
    <w:rsid w:val="008838ED"/>
    <w:rsid w:val="00883BCA"/>
    <w:rsid w:val="00883E60"/>
    <w:rsid w:val="00884039"/>
    <w:rsid w:val="00884B3E"/>
    <w:rsid w:val="00885BEE"/>
    <w:rsid w:val="00886C22"/>
    <w:rsid w:val="00891406"/>
    <w:rsid w:val="008918F1"/>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58A9"/>
    <w:rsid w:val="008C1312"/>
    <w:rsid w:val="008C1686"/>
    <w:rsid w:val="008C1C34"/>
    <w:rsid w:val="008C2B24"/>
    <w:rsid w:val="008C4602"/>
    <w:rsid w:val="008C573B"/>
    <w:rsid w:val="008C5910"/>
    <w:rsid w:val="008C6149"/>
    <w:rsid w:val="008C6779"/>
    <w:rsid w:val="008C6912"/>
    <w:rsid w:val="008C6BA2"/>
    <w:rsid w:val="008C6BF8"/>
    <w:rsid w:val="008D1F51"/>
    <w:rsid w:val="008D575E"/>
    <w:rsid w:val="008D749B"/>
    <w:rsid w:val="008E1300"/>
    <w:rsid w:val="008E7132"/>
    <w:rsid w:val="008F342C"/>
    <w:rsid w:val="008F59A1"/>
    <w:rsid w:val="00901FBB"/>
    <w:rsid w:val="00902F7F"/>
    <w:rsid w:val="009033F1"/>
    <w:rsid w:val="00904330"/>
    <w:rsid w:val="0090553E"/>
    <w:rsid w:val="009055B2"/>
    <w:rsid w:val="00912B75"/>
    <w:rsid w:val="0091321A"/>
    <w:rsid w:val="0091355E"/>
    <w:rsid w:val="00914EF1"/>
    <w:rsid w:val="00916B1B"/>
    <w:rsid w:val="00917AD2"/>
    <w:rsid w:val="00917DCA"/>
    <w:rsid w:val="00921BE2"/>
    <w:rsid w:val="00922CA7"/>
    <w:rsid w:val="009247D6"/>
    <w:rsid w:val="009249B6"/>
    <w:rsid w:val="009253B8"/>
    <w:rsid w:val="00926FBB"/>
    <w:rsid w:val="00927F56"/>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48"/>
    <w:rsid w:val="009900FF"/>
    <w:rsid w:val="00991058"/>
    <w:rsid w:val="00992400"/>
    <w:rsid w:val="00993E2D"/>
    <w:rsid w:val="009940B4"/>
    <w:rsid w:val="00994FA9"/>
    <w:rsid w:val="00995F63"/>
    <w:rsid w:val="0099600C"/>
    <w:rsid w:val="009969B6"/>
    <w:rsid w:val="00996F6D"/>
    <w:rsid w:val="009972B8"/>
    <w:rsid w:val="00997323"/>
    <w:rsid w:val="009974F5"/>
    <w:rsid w:val="00997D8B"/>
    <w:rsid w:val="00997DFD"/>
    <w:rsid w:val="009A02CB"/>
    <w:rsid w:val="009A0CDD"/>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4D1C"/>
    <w:rsid w:val="009E56FF"/>
    <w:rsid w:val="009E5D3A"/>
    <w:rsid w:val="009E5D87"/>
    <w:rsid w:val="009E6C89"/>
    <w:rsid w:val="009F61F5"/>
    <w:rsid w:val="009F7886"/>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28D4"/>
    <w:rsid w:val="00A434E7"/>
    <w:rsid w:val="00A44851"/>
    <w:rsid w:val="00A46FAA"/>
    <w:rsid w:val="00A477D0"/>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455C"/>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A15DC"/>
    <w:rsid w:val="00AA28EC"/>
    <w:rsid w:val="00AA49C5"/>
    <w:rsid w:val="00AA66E7"/>
    <w:rsid w:val="00AA7BF6"/>
    <w:rsid w:val="00AA7E4A"/>
    <w:rsid w:val="00AB11B2"/>
    <w:rsid w:val="00AB2213"/>
    <w:rsid w:val="00AB2D85"/>
    <w:rsid w:val="00AB408A"/>
    <w:rsid w:val="00AB7DD2"/>
    <w:rsid w:val="00AC0AAA"/>
    <w:rsid w:val="00AC3964"/>
    <w:rsid w:val="00AC3A19"/>
    <w:rsid w:val="00AC7EE1"/>
    <w:rsid w:val="00AD1493"/>
    <w:rsid w:val="00AD1935"/>
    <w:rsid w:val="00AD195A"/>
    <w:rsid w:val="00AD1FF3"/>
    <w:rsid w:val="00AD2AFF"/>
    <w:rsid w:val="00AD3806"/>
    <w:rsid w:val="00AD4376"/>
    <w:rsid w:val="00AD5222"/>
    <w:rsid w:val="00AD5710"/>
    <w:rsid w:val="00AD736C"/>
    <w:rsid w:val="00AE075B"/>
    <w:rsid w:val="00AE1234"/>
    <w:rsid w:val="00AE167C"/>
    <w:rsid w:val="00AE1EB0"/>
    <w:rsid w:val="00AE1ED8"/>
    <w:rsid w:val="00AE5131"/>
    <w:rsid w:val="00AE53FD"/>
    <w:rsid w:val="00AE619A"/>
    <w:rsid w:val="00AE7648"/>
    <w:rsid w:val="00AF23A8"/>
    <w:rsid w:val="00AF3C78"/>
    <w:rsid w:val="00AF4082"/>
    <w:rsid w:val="00AF4166"/>
    <w:rsid w:val="00AF5129"/>
    <w:rsid w:val="00AF5525"/>
    <w:rsid w:val="00AF7604"/>
    <w:rsid w:val="00AF76D0"/>
    <w:rsid w:val="00B00AFA"/>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43C9"/>
    <w:rsid w:val="00B76B1C"/>
    <w:rsid w:val="00B76F0D"/>
    <w:rsid w:val="00B77DE5"/>
    <w:rsid w:val="00B80334"/>
    <w:rsid w:val="00B803C7"/>
    <w:rsid w:val="00B811C7"/>
    <w:rsid w:val="00B811CE"/>
    <w:rsid w:val="00B84BBD"/>
    <w:rsid w:val="00B856C1"/>
    <w:rsid w:val="00B8672C"/>
    <w:rsid w:val="00B86CB6"/>
    <w:rsid w:val="00B871B3"/>
    <w:rsid w:val="00B87C13"/>
    <w:rsid w:val="00B91C4A"/>
    <w:rsid w:val="00B93DA8"/>
    <w:rsid w:val="00B94D3A"/>
    <w:rsid w:val="00B94E3A"/>
    <w:rsid w:val="00B9674A"/>
    <w:rsid w:val="00B97536"/>
    <w:rsid w:val="00B97B13"/>
    <w:rsid w:val="00B97B47"/>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FE2"/>
    <w:rsid w:val="00BF799A"/>
    <w:rsid w:val="00C0010A"/>
    <w:rsid w:val="00C02E24"/>
    <w:rsid w:val="00C03750"/>
    <w:rsid w:val="00C03BD2"/>
    <w:rsid w:val="00C05478"/>
    <w:rsid w:val="00C06911"/>
    <w:rsid w:val="00C06E09"/>
    <w:rsid w:val="00C131CE"/>
    <w:rsid w:val="00C14CF5"/>
    <w:rsid w:val="00C14FCA"/>
    <w:rsid w:val="00C16292"/>
    <w:rsid w:val="00C163F3"/>
    <w:rsid w:val="00C200F1"/>
    <w:rsid w:val="00C202CD"/>
    <w:rsid w:val="00C2293D"/>
    <w:rsid w:val="00C22BEA"/>
    <w:rsid w:val="00C26206"/>
    <w:rsid w:val="00C26A5A"/>
    <w:rsid w:val="00C27044"/>
    <w:rsid w:val="00C272C9"/>
    <w:rsid w:val="00C300E5"/>
    <w:rsid w:val="00C30903"/>
    <w:rsid w:val="00C3199C"/>
    <w:rsid w:val="00C326BD"/>
    <w:rsid w:val="00C3325D"/>
    <w:rsid w:val="00C33440"/>
    <w:rsid w:val="00C33C22"/>
    <w:rsid w:val="00C34A9F"/>
    <w:rsid w:val="00C34F0A"/>
    <w:rsid w:val="00C359A5"/>
    <w:rsid w:val="00C41064"/>
    <w:rsid w:val="00C41E22"/>
    <w:rsid w:val="00C41EC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56BB"/>
    <w:rsid w:val="00C66DE6"/>
    <w:rsid w:val="00C67141"/>
    <w:rsid w:val="00C67E7B"/>
    <w:rsid w:val="00C73E33"/>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4A9"/>
    <w:rsid w:val="00CA386D"/>
    <w:rsid w:val="00CA5A3C"/>
    <w:rsid w:val="00CB09DF"/>
    <w:rsid w:val="00CB1D75"/>
    <w:rsid w:val="00CB2289"/>
    <w:rsid w:val="00CB23D6"/>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7BB9"/>
    <w:rsid w:val="00CD0035"/>
    <w:rsid w:val="00CD0FD0"/>
    <w:rsid w:val="00CD1FDE"/>
    <w:rsid w:val="00CD31B7"/>
    <w:rsid w:val="00CD4AC9"/>
    <w:rsid w:val="00CD6E81"/>
    <w:rsid w:val="00CE0118"/>
    <w:rsid w:val="00CE04B9"/>
    <w:rsid w:val="00CE0736"/>
    <w:rsid w:val="00CE18F3"/>
    <w:rsid w:val="00CE1978"/>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17D08"/>
    <w:rsid w:val="00D22483"/>
    <w:rsid w:val="00D22A9F"/>
    <w:rsid w:val="00D2396D"/>
    <w:rsid w:val="00D23EE3"/>
    <w:rsid w:val="00D24D9E"/>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75A8"/>
    <w:rsid w:val="00D608E6"/>
    <w:rsid w:val="00D611F5"/>
    <w:rsid w:val="00D61D80"/>
    <w:rsid w:val="00D63C92"/>
    <w:rsid w:val="00D6401B"/>
    <w:rsid w:val="00D66370"/>
    <w:rsid w:val="00D66428"/>
    <w:rsid w:val="00D67377"/>
    <w:rsid w:val="00D673B6"/>
    <w:rsid w:val="00D675DE"/>
    <w:rsid w:val="00D6791D"/>
    <w:rsid w:val="00D753EB"/>
    <w:rsid w:val="00D759F6"/>
    <w:rsid w:val="00D765C2"/>
    <w:rsid w:val="00D7734F"/>
    <w:rsid w:val="00D80088"/>
    <w:rsid w:val="00D80238"/>
    <w:rsid w:val="00D80E53"/>
    <w:rsid w:val="00D834E0"/>
    <w:rsid w:val="00D836AB"/>
    <w:rsid w:val="00D83AE4"/>
    <w:rsid w:val="00D83DD3"/>
    <w:rsid w:val="00D90659"/>
    <w:rsid w:val="00D906B1"/>
    <w:rsid w:val="00D90B9B"/>
    <w:rsid w:val="00D92467"/>
    <w:rsid w:val="00D9300F"/>
    <w:rsid w:val="00D94975"/>
    <w:rsid w:val="00D96886"/>
    <w:rsid w:val="00D97265"/>
    <w:rsid w:val="00DA0123"/>
    <w:rsid w:val="00DA0157"/>
    <w:rsid w:val="00DA2948"/>
    <w:rsid w:val="00DA406F"/>
    <w:rsid w:val="00DA44B5"/>
    <w:rsid w:val="00DA7E4A"/>
    <w:rsid w:val="00DB4C14"/>
    <w:rsid w:val="00DB5501"/>
    <w:rsid w:val="00DB5880"/>
    <w:rsid w:val="00DB58FC"/>
    <w:rsid w:val="00DB62B2"/>
    <w:rsid w:val="00DB6547"/>
    <w:rsid w:val="00DB691F"/>
    <w:rsid w:val="00DC21DE"/>
    <w:rsid w:val="00DC7BD5"/>
    <w:rsid w:val="00DD2DC0"/>
    <w:rsid w:val="00DD3860"/>
    <w:rsid w:val="00DD4B18"/>
    <w:rsid w:val="00DD5FD0"/>
    <w:rsid w:val="00DE2889"/>
    <w:rsid w:val="00DE39B6"/>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22DD"/>
    <w:rsid w:val="00E13B33"/>
    <w:rsid w:val="00E15B28"/>
    <w:rsid w:val="00E163BD"/>
    <w:rsid w:val="00E17A79"/>
    <w:rsid w:val="00E17E0A"/>
    <w:rsid w:val="00E2015F"/>
    <w:rsid w:val="00E20C05"/>
    <w:rsid w:val="00E21332"/>
    <w:rsid w:val="00E21AE3"/>
    <w:rsid w:val="00E23240"/>
    <w:rsid w:val="00E2488F"/>
    <w:rsid w:val="00E24FCF"/>
    <w:rsid w:val="00E269D7"/>
    <w:rsid w:val="00E27CA8"/>
    <w:rsid w:val="00E31124"/>
    <w:rsid w:val="00E33072"/>
    <w:rsid w:val="00E349BD"/>
    <w:rsid w:val="00E3612C"/>
    <w:rsid w:val="00E373B7"/>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5748"/>
    <w:rsid w:val="00E867C0"/>
    <w:rsid w:val="00E86D29"/>
    <w:rsid w:val="00E87CF0"/>
    <w:rsid w:val="00E90CF1"/>
    <w:rsid w:val="00E91238"/>
    <w:rsid w:val="00E91A0F"/>
    <w:rsid w:val="00E92D42"/>
    <w:rsid w:val="00E94B22"/>
    <w:rsid w:val="00E953E9"/>
    <w:rsid w:val="00EA1CA2"/>
    <w:rsid w:val="00EA1DD9"/>
    <w:rsid w:val="00EA24D9"/>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133A"/>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49FE"/>
    <w:rsid w:val="00EF7364"/>
    <w:rsid w:val="00EF77FA"/>
    <w:rsid w:val="00F00941"/>
    <w:rsid w:val="00F00AEC"/>
    <w:rsid w:val="00F02F0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0CC4"/>
    <w:rsid w:val="00F2109C"/>
    <w:rsid w:val="00F21AEE"/>
    <w:rsid w:val="00F21C98"/>
    <w:rsid w:val="00F21D25"/>
    <w:rsid w:val="00F22699"/>
    <w:rsid w:val="00F22CB3"/>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70D00"/>
    <w:rsid w:val="00F7120F"/>
    <w:rsid w:val="00F724BF"/>
    <w:rsid w:val="00F76BA6"/>
    <w:rsid w:val="00F7745E"/>
    <w:rsid w:val="00F8157D"/>
    <w:rsid w:val="00F82A8C"/>
    <w:rsid w:val="00F8322E"/>
    <w:rsid w:val="00F83C37"/>
    <w:rsid w:val="00F843D0"/>
    <w:rsid w:val="00F908A7"/>
    <w:rsid w:val="00F90A60"/>
    <w:rsid w:val="00F940E3"/>
    <w:rsid w:val="00F94932"/>
    <w:rsid w:val="00F95497"/>
    <w:rsid w:val="00FA0395"/>
    <w:rsid w:val="00FA0C35"/>
    <w:rsid w:val="00FA0F43"/>
    <w:rsid w:val="00FA1150"/>
    <w:rsid w:val="00FA15A6"/>
    <w:rsid w:val="00FA2C75"/>
    <w:rsid w:val="00FA7163"/>
    <w:rsid w:val="00FA7527"/>
    <w:rsid w:val="00FA79D3"/>
    <w:rsid w:val="00FA7B6E"/>
    <w:rsid w:val="00FB0188"/>
    <w:rsid w:val="00FB256B"/>
    <w:rsid w:val="00FB30DF"/>
    <w:rsid w:val="00FB65B0"/>
    <w:rsid w:val="00FB7F3A"/>
    <w:rsid w:val="00FC24A5"/>
    <w:rsid w:val="00FC35DA"/>
    <w:rsid w:val="00FC374F"/>
    <w:rsid w:val="00FC4599"/>
    <w:rsid w:val="00FC6B13"/>
    <w:rsid w:val="00FD1233"/>
    <w:rsid w:val="00FD2353"/>
    <w:rsid w:val="00FD51A5"/>
    <w:rsid w:val="00FD53D8"/>
    <w:rsid w:val="00FD598B"/>
    <w:rsid w:val="00FE05F4"/>
    <w:rsid w:val="00FE1AD9"/>
    <w:rsid w:val="00FE370B"/>
    <w:rsid w:val="00FE4154"/>
    <w:rsid w:val="00FE4AEF"/>
    <w:rsid w:val="00FE4B44"/>
    <w:rsid w:val="00FE53B3"/>
    <w:rsid w:val="00FE68CA"/>
    <w:rsid w:val="00FE693F"/>
    <w:rsid w:val="00FF0134"/>
    <w:rsid w:val="00FF0F3B"/>
    <w:rsid w:val="00FF151C"/>
    <w:rsid w:val="00FF1993"/>
    <w:rsid w:val="00FF4669"/>
    <w:rsid w:val="00FF532E"/>
    <w:rsid w:val="00FF58CA"/>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033186-B7F9-41C2-B02E-BB81D99F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2017-09-25T08:40:00Z</dcterms:created>
  <dcterms:modified xsi:type="dcterms:W3CDTF">2017-09-25T08:40:00Z</dcterms:modified>
</cp:coreProperties>
</file>